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BA9F7" w14:textId="7667E402" w:rsidR="0083702A" w:rsidRPr="00BC1732" w:rsidRDefault="0083702A" w:rsidP="0083702A">
      <w:pPr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BC1732">
        <w:rPr>
          <w:rFonts w:ascii="Times New Roman" w:hAnsi="Times New Roman" w:cs="Times New Roman"/>
          <w:b/>
          <w:bCs/>
          <w:sz w:val="36"/>
          <w:szCs w:val="36"/>
          <w:lang w:val="hu-HU"/>
        </w:rPr>
        <w:t>3. számú melléklet</w:t>
      </w:r>
      <w:r w:rsidRPr="00BC1732">
        <w:rPr>
          <w:rFonts w:ascii="Times New Roman" w:hAnsi="Times New Roman" w:cs="Times New Roman"/>
          <w:sz w:val="36"/>
          <w:szCs w:val="36"/>
          <w:lang w:val="hu-HU"/>
        </w:rPr>
        <w:br/>
        <w:t xml:space="preserve">az </w:t>
      </w:r>
      <w:r w:rsidR="00BC1732">
        <w:rPr>
          <w:rFonts w:ascii="Times New Roman" w:hAnsi="Times New Roman" w:cs="Times New Roman"/>
          <w:sz w:val="36"/>
          <w:szCs w:val="36"/>
          <w:lang w:val="hu-HU"/>
        </w:rPr>
        <w:t>I</w:t>
      </w:r>
      <w:r w:rsidRPr="00BC1732">
        <w:rPr>
          <w:rFonts w:ascii="Times New Roman" w:hAnsi="Times New Roman" w:cs="Times New Roman"/>
          <w:sz w:val="36"/>
          <w:szCs w:val="36"/>
          <w:lang w:val="hu-HU"/>
        </w:rPr>
        <w:t>skolai rendtartáshoz</w:t>
      </w:r>
    </w:p>
    <w:p w14:paraId="413377BA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0EA9D9CB" w14:textId="65F91D21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  <w:r w:rsidRPr="00BC1732">
        <w:rPr>
          <w:rFonts w:ascii="Times New Roman" w:hAnsi="Times New Roman" w:cs="Times New Roman"/>
          <w:b/>
          <w:bCs/>
          <w:sz w:val="36"/>
          <w:szCs w:val="36"/>
          <w:lang w:val="hu-HU"/>
        </w:rPr>
        <w:t xml:space="preserve">Alapiskola és Óvoda </w:t>
      </w:r>
      <w:proofErr w:type="spellStart"/>
      <w:r w:rsidRPr="00BC1732">
        <w:rPr>
          <w:rFonts w:ascii="Times New Roman" w:hAnsi="Times New Roman" w:cs="Times New Roman"/>
          <w:b/>
          <w:bCs/>
          <w:sz w:val="36"/>
          <w:szCs w:val="36"/>
          <w:lang w:val="hu-HU"/>
        </w:rPr>
        <w:t>Almágy</w:t>
      </w:r>
      <w:proofErr w:type="spellEnd"/>
    </w:p>
    <w:p w14:paraId="308AF923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1E0F1412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63388C88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04F3A0C8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  <w:r w:rsidRPr="00BC1732">
        <w:rPr>
          <w:rFonts w:ascii="Times New Roman" w:hAnsi="Times New Roman" w:cs="Times New Roman"/>
          <w:b/>
          <w:bCs/>
          <w:sz w:val="36"/>
          <w:szCs w:val="36"/>
          <w:lang w:val="hu-HU"/>
        </w:rPr>
        <w:t>A tanuló hiányzásának igazolására vonatkozó szabályok</w:t>
      </w:r>
      <w:r w:rsidRPr="00BC1732">
        <w:rPr>
          <w:rFonts w:ascii="Times New Roman" w:hAnsi="Times New Roman" w:cs="Times New Roman"/>
          <w:sz w:val="36"/>
          <w:szCs w:val="36"/>
          <w:lang w:val="hu-HU"/>
        </w:rPr>
        <w:br/>
      </w:r>
    </w:p>
    <w:p w14:paraId="6CA32721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7078946E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11306A54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05BA5541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7FC94820" w14:textId="096BC03B" w:rsidR="0083702A" w:rsidRPr="00BC1732" w:rsidRDefault="0083702A" w:rsidP="0083702A">
      <w:pPr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BC1732">
        <w:rPr>
          <w:rFonts w:ascii="Times New Roman" w:hAnsi="Times New Roman" w:cs="Times New Roman"/>
          <w:b/>
          <w:bCs/>
          <w:sz w:val="36"/>
          <w:szCs w:val="36"/>
          <w:lang w:val="hu-HU"/>
        </w:rPr>
        <w:t>Tanév:</w:t>
      </w:r>
      <w:r w:rsidRPr="00BC1732">
        <w:rPr>
          <w:rFonts w:ascii="Times New Roman" w:hAnsi="Times New Roman" w:cs="Times New Roman"/>
          <w:sz w:val="36"/>
          <w:szCs w:val="36"/>
          <w:lang w:val="hu-HU"/>
        </w:rPr>
        <w:t xml:space="preserve"> 2025/2026</w:t>
      </w:r>
    </w:p>
    <w:p w14:paraId="2346C23E" w14:textId="77777777" w:rsidR="00F158EC" w:rsidRPr="00BC1732" w:rsidRDefault="00F158EC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372B193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4047C27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3D37334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4752C9B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A11176B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5011836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58ED716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E9E11BF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807C752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F96952B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EE1262E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940F4F5" w14:textId="693785EA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Az iskolai rendtartás kiegészítése melléklet formájában az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176/2025 számú törvény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alapján történik, amely módosítja 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245/2008 számú törvényt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 nevelésről és oktatásról (iskolatörvény), valamint egyes törvények módosításáról és kiegészítéséről szóló rendelkezéseket a későbbi módosítások szerint (a továbbiakban: „iskolatörvény”).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  <w:t>A szóban forgó iskolatörvény-módosítás a 144. §-</w:t>
      </w:r>
      <w:proofErr w:type="spellStart"/>
      <w:r w:rsidRPr="00BC1732">
        <w:rPr>
          <w:rFonts w:ascii="Times New Roman" w:hAnsi="Times New Roman" w:cs="Times New Roman"/>
          <w:sz w:val="24"/>
          <w:szCs w:val="24"/>
          <w:lang w:val="hu-HU"/>
        </w:rPr>
        <w:t>ban</w:t>
      </w:r>
      <w:proofErr w:type="spell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szabályozza az általános iskolai tanulók hiányzásának igazolására vonatkozó szabályokat (a továbbiakban: „hiányzás igazolása”).</w:t>
      </w:r>
    </w:p>
    <w:p w14:paraId="0C04E70C" w14:textId="220F68F9" w:rsidR="0083702A" w:rsidRPr="00BC1732" w:rsidRDefault="0083702A" w:rsidP="007D434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1. cikk</w:t>
      </w:r>
      <w:r w:rsid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ely</w:t>
      </w:r>
    </w:p>
    <w:p w14:paraId="33206A9D" w14:textId="77777777" w:rsidR="0083702A" w:rsidRPr="00BC1732" w:rsidRDefault="0083702A" w:rsidP="007D434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Hiányzás igazolása – általánosan</w:t>
      </w:r>
    </w:p>
    <w:p w14:paraId="7DA6C5CC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tanuló hiányzásának igazolható okai különösen a következők:</w:t>
      </w:r>
    </w:p>
    <w:p w14:paraId="01FF2F3B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betegség vagy baleset,</w:t>
      </w:r>
    </w:p>
    <w:p w14:paraId="35C39153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orvos által elrendelt iskolába járás tilalma,</w:t>
      </w:r>
    </w:p>
    <w:p w14:paraId="2AAADB0C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rendkívül kedvezőtlen időjárási körülmények,</w:t>
      </w:r>
    </w:p>
    <w:p w14:paraId="77A2272F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tömegközlekedés hirtelen megszakadása,</w:t>
      </w:r>
    </w:p>
    <w:p w14:paraId="22C62F63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rendkívüli családi események,</w:t>
      </w:r>
    </w:p>
    <w:p w14:paraId="28149F71" w14:textId="77777777" w:rsidR="0083702A" w:rsidRPr="00BC1732" w:rsidRDefault="0083702A" w:rsidP="00837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tanuló részvétele versenyeken, ha nem iskola képviseletéről van szó.</w:t>
      </w:r>
    </w:p>
    <w:p w14:paraId="3A35678D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 tanuló hiányzását az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általános iskola a törvényes képviselő vagy az intézmény képviselőjének kérelme alapján igazolja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DD25A39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jelen kiegészítés keretében az iskola szabályozza:</w:t>
      </w:r>
    </w:p>
    <w:p w14:paraId="79DC19EA" w14:textId="77777777" w:rsidR="0083702A" w:rsidRPr="00BC1732" w:rsidRDefault="0083702A" w:rsidP="00837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tanuló hiányzásának igazolására szolgáló módok részleteit,</w:t>
      </w:r>
    </w:p>
    <w:p w14:paraId="0BDB24B7" w14:textId="77777777" w:rsidR="0083702A" w:rsidRPr="00BC1732" w:rsidRDefault="0083702A" w:rsidP="00837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azt az időkeretet, amelyen belül a törvényes képviselőnek vagy az intézmény képviselőjének igazolnia kell a hiányzás okát,</w:t>
      </w:r>
    </w:p>
    <w:p w14:paraId="711C39F3" w14:textId="77777777" w:rsidR="0083702A" w:rsidRPr="00BC1732" w:rsidRDefault="0083702A" w:rsidP="00837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 tanuló hiányzását igazoló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dokumentumok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részleteit,</w:t>
      </w:r>
    </w:p>
    <w:p w14:paraId="62E80554" w14:textId="77777777" w:rsidR="0083702A" w:rsidRPr="00BC1732" w:rsidRDefault="0083702A" w:rsidP="00837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az iskola további eljárását 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nem igazolt hiányzás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esetén, beleértve a nevelési intézkedések alkalmazását, a magatartás jegyének csökkentését, valamint a megfelelő közigazgatási szervek (pl. önkormányzat, gyermekvédelmi és szociális gyámhatóság) értesítését.</w:t>
      </w:r>
    </w:p>
    <w:p w14:paraId="098689E1" w14:textId="77777777" w:rsidR="00BC1732" w:rsidRDefault="00BC1732" w:rsidP="008370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3D784EF" w14:textId="4573E0DE" w:rsidR="0083702A" w:rsidRPr="00BC1732" w:rsidRDefault="0083702A" w:rsidP="0083702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2. cikk</w:t>
      </w:r>
      <w:r w:rsid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ely</w:t>
      </w:r>
    </w:p>
    <w:p w14:paraId="7E138316" w14:textId="77777777" w:rsidR="0083702A" w:rsidRPr="00BC1732" w:rsidRDefault="0083702A" w:rsidP="007D434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Hiányzás igazolásának módjai betegség esetén</w:t>
      </w:r>
    </w:p>
    <w:p w14:paraId="4D98E105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Az iskolatörvény két módot szabályoz – szigorúbb és enyhébb rendszert –, amelyek keretében az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iskola köteles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tanuló hiányzását betegség miatt orvosi igazolás alapján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igazolni (melléklet).</w:t>
      </w:r>
    </w:p>
    <w:p w14:paraId="7CFD6ABC" w14:textId="77777777" w:rsidR="0083702A" w:rsidRPr="00BC1732" w:rsidRDefault="0083702A" w:rsidP="008370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Betegség alatt nemcsak a fertőző vagy egyéb megbetegedést (pl.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influenza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>), hanem balesetet vagy allergiás reakciót is értünk.</w:t>
      </w:r>
    </w:p>
    <w:p w14:paraId="62C5A995" w14:textId="77777777" w:rsid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Az igazolási rendszer 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referenciaértéktől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függ. Iskolánk számára a 202</w:t>
      </w:r>
      <w:r w:rsidR="00BC1732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/202</w:t>
      </w:r>
      <w:r w:rsidR="00BC1732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C1732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s tanév referenciaértéke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218 mulasztott óra tanulónként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</w:r>
    </w:p>
    <w:p w14:paraId="20F49A0C" w14:textId="31BAB52F" w:rsidR="0083702A" w:rsidRPr="00BC1732" w:rsidRDefault="0083702A" w:rsidP="0083702A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Ezért iskolánk az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enyhébb igazolási rendszer</w:t>
      </w:r>
      <w:r w:rsidRPr="00BC17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szerint működik.</w:t>
      </w:r>
    </w:p>
    <w:p w14:paraId="62C679A0" w14:textId="4A36B1C6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Enyhébb igazolási rendszer az általános iskolában: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  <w:t>Az orvosi igazolást az iskolatörvény akkor írja elő, ha a tanuló hiány</w:t>
      </w:r>
      <w:r w:rsidR="000734A0">
        <w:rPr>
          <w:rFonts w:ascii="Times New Roman" w:hAnsi="Times New Roman" w:cs="Times New Roman"/>
          <w:sz w:val="24"/>
          <w:szCs w:val="24"/>
          <w:lang w:val="hu-HU"/>
        </w:rPr>
        <w:t>zás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a:</w:t>
      </w:r>
    </w:p>
    <w:p w14:paraId="7334E2F6" w14:textId="77777777" w:rsidR="0083702A" w:rsidRPr="00BC1732" w:rsidRDefault="0083702A" w:rsidP="008370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több mint 5 egymást követő tanítási nap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(pl.: a tanuló hiányzik hétfőtől a következő hét csütörtökig),</w:t>
      </w:r>
    </w:p>
    <w:p w14:paraId="575688D2" w14:textId="77777777" w:rsidR="00BC1732" w:rsidRDefault="0083702A" w:rsidP="00BC173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egy naptári hónapban a heti óraszám kétszeresét meghaladó hiányzás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, az adott tantervben meghatározott óraszám alapján </w:t>
      </w:r>
    </w:p>
    <w:p w14:paraId="33E5F926" w14:textId="008AA965" w:rsidR="0083702A" w:rsidRPr="00BC1732" w:rsidRDefault="0083702A" w:rsidP="00BC1732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Például: az 1. évfolyamos tanulók heti óraszáma a tanterv szerint </w:t>
      </w:r>
      <w:r w:rsidRP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>2</w:t>
      </w:r>
      <w:r w:rsid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>3</w:t>
      </w:r>
      <w:r w:rsidRP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 xml:space="preserve"> óra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, a kétszeres heti óraszám </w:t>
      </w:r>
      <w:r w:rsidRP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>2</w:t>
      </w:r>
      <w:r w:rsid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>3</w:t>
      </w:r>
      <w:r w:rsidRP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 xml:space="preserve"> óra × 2 hét = összesen 4</w:t>
      </w:r>
      <w:r w:rsid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>6</w:t>
      </w:r>
      <w:r w:rsidRPr="00BC1732">
        <w:rPr>
          <w:rStyle w:val="Siln"/>
          <w:rFonts w:ascii="Times New Roman" w:eastAsiaTheme="majorEastAsia" w:hAnsi="Times New Roman" w:cs="Times New Roman"/>
          <w:sz w:val="24"/>
          <w:szCs w:val="24"/>
          <w:lang w:val="hu-HU"/>
        </w:rPr>
        <w:t xml:space="preserve"> óra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; vagy</w:t>
      </w:r>
    </w:p>
    <w:p w14:paraId="1893FD20" w14:textId="272FE2DE" w:rsidR="0083702A" w:rsidRPr="00BC1732" w:rsidRDefault="0083702A" w:rsidP="0083702A">
      <w:pPr>
        <w:pStyle w:val="Normlnywebov"/>
        <w:numPr>
          <w:ilvl w:val="0"/>
          <w:numId w:val="4"/>
        </w:numPr>
        <w:rPr>
          <w:lang w:val="hu-HU"/>
        </w:rPr>
      </w:pPr>
      <w:r w:rsidRPr="00BC1732">
        <w:rPr>
          <w:rStyle w:val="Siln"/>
          <w:rFonts w:eastAsiaTheme="majorEastAsia"/>
          <w:lang w:val="hu-HU"/>
        </w:rPr>
        <w:t>két egymást követő naptári hónapban</w:t>
      </w:r>
      <w:r w:rsidRPr="00BC1732">
        <w:rPr>
          <w:lang w:val="hu-HU"/>
        </w:rPr>
        <w:t xml:space="preserve"> a heti óraszám háromszorosát meghaladó hiányzás az adott tanterv szerint (pl.: az 1. évfolyamos tanulóknál heti 2</w:t>
      </w:r>
      <w:r w:rsidR="00BC1732">
        <w:rPr>
          <w:lang w:val="hu-HU"/>
        </w:rPr>
        <w:t>3</w:t>
      </w:r>
      <w:r w:rsidRPr="00BC1732">
        <w:rPr>
          <w:lang w:val="hu-HU"/>
        </w:rPr>
        <w:t xml:space="preserve"> óra × 3 hét = összesen 6</w:t>
      </w:r>
      <w:r w:rsidR="00BC1732">
        <w:rPr>
          <w:lang w:val="hu-HU"/>
        </w:rPr>
        <w:t>9</w:t>
      </w:r>
      <w:r w:rsidRPr="00BC1732">
        <w:rPr>
          <w:lang w:val="hu-HU"/>
        </w:rPr>
        <w:t xml:space="preserve"> óra).</w:t>
      </w:r>
    </w:p>
    <w:p w14:paraId="006271B2" w14:textId="77777777" w:rsidR="0083702A" w:rsidRPr="00BC1732" w:rsidRDefault="0083702A" w:rsidP="0083702A">
      <w:pPr>
        <w:pStyle w:val="Normlnywebov"/>
        <w:rPr>
          <w:lang w:val="hu-HU"/>
        </w:rPr>
      </w:pPr>
      <w:r w:rsidRPr="00BC1732">
        <w:rPr>
          <w:lang w:val="hu-HU"/>
        </w:rPr>
        <w:t xml:space="preserve">Ha a fentiek közül bármelyik feltétel teljesül, az orvosi igazolás </w:t>
      </w:r>
      <w:r w:rsidRPr="00BC1732">
        <w:rPr>
          <w:rStyle w:val="Siln"/>
          <w:rFonts w:eastAsiaTheme="majorEastAsia"/>
          <w:lang w:val="hu-HU"/>
        </w:rPr>
        <w:t>a megadott óraszámot meghaladó hiányzás esetén</w:t>
      </w:r>
      <w:r w:rsidRPr="00BC1732">
        <w:rPr>
          <w:lang w:val="hu-HU"/>
        </w:rPr>
        <w:t xml:space="preserve"> kötelező.</w:t>
      </w:r>
    </w:p>
    <w:p w14:paraId="341238E7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Kiegészítő kötelezettség a szigorúbb rendszer alkalmazására</w:t>
      </w:r>
    </w:p>
    <w:p w14:paraId="3A1DCDCF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Ha az általános iskola a tanév első félévében, amikor már megfelel az enyhébb rendszer feltételeinek,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két egymást követő naptári hónap alatt meghaladja a referenciaérték arányos részét (2/10)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, köteles 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szigorúbb igazolási rendszert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alkalmazni.</w:t>
      </w:r>
    </w:p>
    <w:p w14:paraId="246D5A83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 Szlovák Oktatási Minisztérium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e-mailben tájékoztatja a megfelelő regionális hivatalát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 következő naptári hónap 25. napjáig arról, hogy az iskola az adott területi hatáskörében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túllépte a referenciaérték arányos részét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, és az enyhébb rendszer feltételeit már nem teljesíti.</w:t>
      </w:r>
    </w:p>
    <w:p w14:paraId="4237B51E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Szigorúbb rendszer az általános iskolában: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  <w:t>Az orvosi igazolást az iskolatörvény előírja, ha a tanuló hiánya betegség miatt:</w:t>
      </w:r>
    </w:p>
    <w:p w14:paraId="6E2C1A7C" w14:textId="77777777" w:rsidR="0083702A" w:rsidRPr="00BC1732" w:rsidRDefault="0083702A" w:rsidP="00837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több mint 5 egymást követő tanítási nap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, vagy</w:t>
      </w:r>
    </w:p>
    <w:p w14:paraId="2D00F80A" w14:textId="10629DE0" w:rsidR="0083702A" w:rsidRPr="00BC1732" w:rsidRDefault="0083702A" w:rsidP="00837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 tanév első félévében a heti óraszám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háromszorosát meghaladó hiányzás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az adott tanterv szerint (pl.: az 1. évfolyamos tanulóknál heti 2</w:t>
      </w:r>
      <w:r w:rsidR="000734A0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óra × 3 hét = összesen 6</w:t>
      </w:r>
      <w:r w:rsidR="000734A0">
        <w:rPr>
          <w:rFonts w:ascii="Times New Roman" w:hAnsi="Times New Roman" w:cs="Times New Roman"/>
          <w:sz w:val="24"/>
          <w:szCs w:val="24"/>
          <w:lang w:val="hu-HU"/>
        </w:rPr>
        <w:t>9</w:t>
      </w:r>
      <w:bookmarkStart w:id="0" w:name="_GoBack"/>
      <w:bookmarkEnd w:id="0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óra).</w:t>
      </w:r>
    </w:p>
    <w:p w14:paraId="19386E2D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Ha bármelyik feltétel teljesül, az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orvosi igazolás a megadott óraszámot meghaladó hiányzás esetén kötelező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4E78652" w14:textId="19211E3D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118C6B0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Egyéb indokolt esetek: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  <w:t xml:space="preserve">Az általános iskola az iskolatörvényben előírtnál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más esetekben is kérhet orvosi igazolást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, ha az indokolt, például:</w:t>
      </w:r>
    </w:p>
    <w:p w14:paraId="0E8B320C" w14:textId="77777777" w:rsidR="0083702A" w:rsidRPr="00BC1732" w:rsidRDefault="0083702A" w:rsidP="00837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hiányzások gyakran ismétlődnek,</w:t>
      </w:r>
    </w:p>
    <w:p w14:paraId="0D0B9D40" w14:textId="77777777" w:rsidR="0083702A" w:rsidRPr="00BC1732" w:rsidRDefault="0083702A" w:rsidP="00837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az iskola gyanítja, hogy a hiányzást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célszerűen igazolják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(pl.: ismételt telefonos igazolások látható ok nélkül).</w:t>
      </w:r>
    </w:p>
    <w:p w14:paraId="33E4D062" w14:textId="1D9FF973" w:rsidR="0083702A" w:rsidRPr="00BC1732" w:rsidRDefault="0083702A" w:rsidP="0083702A">
      <w:pPr>
        <w:ind w:left="36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3. cikk</w:t>
      </w:r>
      <w:r w:rsid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ely</w:t>
      </w:r>
    </w:p>
    <w:p w14:paraId="6C1B0702" w14:textId="77777777" w:rsidR="0083702A" w:rsidRPr="00BC1732" w:rsidRDefault="0083702A" w:rsidP="0083702A">
      <w:pPr>
        <w:ind w:left="36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Tájékoztatás a hiányzás-igazolási rendszerek változásáról</w:t>
      </w:r>
    </w:p>
    <w:p w14:paraId="63E8B589" w14:textId="77777777" w:rsidR="0083702A" w:rsidRPr="00BC1732" w:rsidRDefault="0083702A" w:rsidP="0083702A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Az iskolában alkalmazott rendszerre vonatkozóan (beleértve a tanév során bekövetkező változásokat) az iskola igazgatója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bizonyítható módon és haladéktalanul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tájékoztatja:</w:t>
      </w:r>
    </w:p>
    <w:p w14:paraId="7189327E" w14:textId="77777777" w:rsidR="0083702A" w:rsidRPr="00BC1732" w:rsidRDefault="0083702A" w:rsidP="008370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 tanulók törvényes képviselőit,</w:t>
      </w:r>
    </w:p>
    <w:p w14:paraId="3762F0ED" w14:textId="77777777" w:rsidR="0083702A" w:rsidRPr="00BC1732" w:rsidRDefault="0083702A" w:rsidP="008370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az intézmények képviselőit (pl. gyermekek esetében, akik nevelőotthonban élnek).</w:t>
      </w:r>
    </w:p>
    <w:p w14:paraId="5224DDE9" w14:textId="77777777" w:rsidR="0083702A" w:rsidRPr="00BC1732" w:rsidRDefault="0083702A" w:rsidP="0083702A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Ajánlott értesítési mód:</w:t>
      </w:r>
    </w:p>
    <w:p w14:paraId="6B621CD8" w14:textId="77777777" w:rsidR="0083702A" w:rsidRPr="00BC1732" w:rsidRDefault="0083702A" w:rsidP="00837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iskolai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információs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rendszer vagy e-mail útján,</w:t>
      </w:r>
    </w:p>
    <w:p w14:paraId="2DF970AC" w14:textId="77777777" w:rsidR="0083702A" w:rsidRPr="00BC1732" w:rsidRDefault="0083702A" w:rsidP="00837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ha ez nem lehetséges, írásban, átvételi elismervénnyel.</w:t>
      </w:r>
    </w:p>
    <w:p w14:paraId="1E7E937C" w14:textId="754D1A7D" w:rsidR="0083702A" w:rsidRPr="00BC1732" w:rsidRDefault="0083702A" w:rsidP="0083702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4. cikk</w:t>
      </w:r>
      <w:r w:rsid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ely</w:t>
      </w:r>
    </w:p>
    <w:p w14:paraId="78ECB657" w14:textId="77777777" w:rsidR="0083702A" w:rsidRPr="00BC1732" w:rsidRDefault="0083702A" w:rsidP="0083702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Az egyes szereplők feladatai a hiányzás igazolása során (általánosan)</w:t>
      </w:r>
    </w:p>
    <w:p w14:paraId="025D74A4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Törvényes képviselő / intézmény képviselője</w:t>
      </w:r>
    </w:p>
    <w:p w14:paraId="56505AA5" w14:textId="77777777" w:rsidR="0083702A" w:rsidRPr="00BC1732" w:rsidRDefault="0083702A" w:rsidP="00837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felel az iskola házirendjének betartásáért,</w:t>
      </w:r>
    </w:p>
    <w:p w14:paraId="63B24615" w14:textId="77777777" w:rsidR="0083702A" w:rsidRPr="00BC1732" w:rsidRDefault="0083702A" w:rsidP="00837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gondoskodik arról, hogy a tanuló rendszeresen és időben járjon iskolába,</w:t>
      </w:r>
    </w:p>
    <w:p w14:paraId="493771D0" w14:textId="77777777" w:rsidR="0083702A" w:rsidRPr="00BC1732" w:rsidRDefault="0083702A" w:rsidP="00837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haladéktalanul tájékoztatja az iskolát a tanuló hiányzásának okáról,</w:t>
      </w:r>
    </w:p>
    <w:p w14:paraId="6F161EC3" w14:textId="77777777" w:rsidR="0083702A" w:rsidRPr="00BC1732" w:rsidRDefault="0083702A" w:rsidP="00837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értesíti az iskolát a tanuló egészségi állapotának változásáról, egészségügyi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problémáiról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vagy más, a nevelés-oktatás menetét befolyásoló fontos körülményekről,</w:t>
      </w:r>
    </w:p>
    <w:p w14:paraId="3EA715C0" w14:textId="77777777" w:rsidR="0083702A" w:rsidRPr="00BC1732" w:rsidRDefault="0083702A" w:rsidP="00837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benyújtja a tanuló hiányzását igazoló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dokumentumot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a házirendnek megfelelően.</w:t>
      </w:r>
    </w:p>
    <w:p w14:paraId="2AFA4AC8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Osztályfőnök</w:t>
      </w:r>
    </w:p>
    <w:p w14:paraId="5F13A0F0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felel az iskola házirendjének betartásáért,</w:t>
      </w:r>
    </w:p>
    <w:p w14:paraId="0F11FF91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együttműködik a törvényes képviselőkkel / intézmény képviselőivel / pedagógusokkal és szakmai munkatársakkal,</w:t>
      </w:r>
    </w:p>
    <w:p w14:paraId="40861220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nyilvántartja a tanuló jelenlétét és hiányzását,</w:t>
      </w:r>
    </w:p>
    <w:p w14:paraId="72723528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kéri a tanulók hiányzásának igazolását, és megőrzi azt az adott tanév végéig,</w:t>
      </w:r>
    </w:p>
    <w:p w14:paraId="226E3013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időben értesíti a törvényes képviselőt / intézmény képviselőjét vagy a gyermek- és ifjúsági orvost, ha az iskola orvosi igazolást vagy más </w:t>
      </w:r>
      <w:proofErr w:type="gramStart"/>
      <w:r w:rsidRPr="00BC1732">
        <w:rPr>
          <w:rFonts w:ascii="Times New Roman" w:hAnsi="Times New Roman" w:cs="Times New Roman"/>
          <w:sz w:val="24"/>
          <w:szCs w:val="24"/>
          <w:lang w:val="hu-HU"/>
        </w:rPr>
        <w:t>dokumentumot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kér, még olyan esetekben is, amikor az orvosi igazolás kifejezetten nem kötelező,</w:t>
      </w:r>
    </w:p>
    <w:p w14:paraId="78371C25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tájékoztatja a törvényes képviselőket / intézmény képviselőit az igazolás módjáról és az alkalmazott hiányzás-igazolási rendszerről,</w:t>
      </w:r>
    </w:p>
    <w:p w14:paraId="753FB013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javaslatot tesz az igazgatónak a házirend megsértésével kapcsolatos intézkedésekre,</w:t>
      </w:r>
    </w:p>
    <w:p w14:paraId="2752B3D4" w14:textId="77777777" w:rsidR="0083702A" w:rsidRPr="00BC1732" w:rsidRDefault="0083702A" w:rsidP="00837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lastRenderedPageBreak/>
        <w:t>bizonyítható módon tájékoztatja a törvényes képviselőket / intézmény képviselőit az igazolással kapcsolatos hiányosságokról.</w:t>
      </w:r>
    </w:p>
    <w:p w14:paraId="2AC98749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Az általános iskola igazgatója</w:t>
      </w:r>
    </w:p>
    <w:p w14:paraId="1057C900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felel az iskola házirendjének kidolgozásáért és betartatásáért,</w:t>
      </w:r>
    </w:p>
    <w:p w14:paraId="12C6B170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értesíti a munkaügyi, szociális és családügyi hivatalt, valamint az önkormányzatot, ha a törvényes képviselő / intézmény nem gondoskodik a kötelező iskolalátogatás megfelelő teljesítéséről,</w:t>
      </w:r>
    </w:p>
    <w:p w14:paraId="6B91BE25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felel a hiányzott órák adatainak központi nyilvántartásba történő továbbításáért,</w:t>
      </w:r>
    </w:p>
    <w:p w14:paraId="513894F1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meghatározhatja az adott tanévre az enyhébb vagy szigorúbb hiányzás-igazolási rendszert,</w:t>
      </w:r>
    </w:p>
    <w:p w14:paraId="02B6B300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kiegészítő módon meghatározhatja az enyhébb rendszert,</w:t>
      </w:r>
    </w:p>
    <w:p w14:paraId="35FDCB7C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tájékoztatja a törvényes képviselőket / intézmény képviselőit az alkalmazandó rendszer típusáról,</w:t>
      </w:r>
    </w:p>
    <w:p w14:paraId="64742EA3" w14:textId="77777777" w:rsidR="0083702A" w:rsidRPr="00BC1732" w:rsidRDefault="0083702A" w:rsidP="00837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értesíti a regionális hivatalt az enyhébb rendszer kiegészítő meghatározásáról.</w:t>
      </w:r>
    </w:p>
    <w:p w14:paraId="582E04D8" w14:textId="274A1681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Regionális </w:t>
      </w:r>
      <w:r w:rsid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oktatási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hivatal</w:t>
      </w:r>
    </w:p>
    <w:p w14:paraId="787CC64E" w14:textId="77777777" w:rsidR="0083702A" w:rsidRPr="00BC1732" w:rsidRDefault="0083702A" w:rsidP="0083702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e-mailben értesíti a területén működő iskolákat a referenciaérték túllépéséről / meg nem haladásáról,</w:t>
      </w:r>
    </w:p>
    <w:p w14:paraId="65D0977E" w14:textId="77777777" w:rsidR="0083702A" w:rsidRPr="00BC1732" w:rsidRDefault="0083702A" w:rsidP="0083702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e-mailben tájékoztatja az iskolát a szigorúbb rendszer kiegészítő alkalmazási kötelezettségéről.</w:t>
      </w:r>
    </w:p>
    <w:p w14:paraId="0E50B20A" w14:textId="77777777" w:rsidR="0083702A" w:rsidRPr="00BC1732" w:rsidRDefault="0083702A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Oktatási Minisztérium</w:t>
      </w:r>
    </w:p>
    <w:p w14:paraId="48CAE760" w14:textId="77777777" w:rsidR="0083702A" w:rsidRPr="00BC1732" w:rsidRDefault="0083702A" w:rsidP="00837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>közzéteszi a referenciaértéket és annak arányos részét a honlapján.</w:t>
      </w:r>
    </w:p>
    <w:p w14:paraId="36CAFA4E" w14:textId="677C7092" w:rsidR="0083702A" w:rsidRPr="00BC1732" w:rsidRDefault="0083702A" w:rsidP="0083702A">
      <w:pPr>
        <w:pStyle w:val="Normlnywebov"/>
        <w:numPr>
          <w:ilvl w:val="0"/>
          <w:numId w:val="14"/>
        </w:numPr>
        <w:rPr>
          <w:lang w:val="hu-HU"/>
        </w:rPr>
      </w:pPr>
      <w:r w:rsidRPr="00BC1732">
        <w:rPr>
          <w:lang w:val="hu-HU"/>
        </w:rPr>
        <w:t>e-mailben tájékoztatja a regionális hivatalokat az általános iskolák referenciaértékének túllépéséről vagy meg nem haladásáról a területükön,</w:t>
      </w:r>
    </w:p>
    <w:p w14:paraId="3BAF4905" w14:textId="702093A2" w:rsidR="0083702A" w:rsidRPr="001F3E09" w:rsidRDefault="0083702A" w:rsidP="00A77AF5">
      <w:pPr>
        <w:pStyle w:val="Normlnywebov"/>
        <w:numPr>
          <w:ilvl w:val="0"/>
          <w:numId w:val="14"/>
        </w:numPr>
        <w:rPr>
          <w:lang w:val="hu-HU"/>
        </w:rPr>
      </w:pPr>
      <w:r w:rsidRPr="001F3E09">
        <w:rPr>
          <w:lang w:val="hu-HU"/>
        </w:rPr>
        <w:t xml:space="preserve">e-mailben értesíti a megfelelő regionális hivatalokat, ha az adott területen működő iskolában </w:t>
      </w:r>
      <w:r w:rsidRPr="001F3E09">
        <w:rPr>
          <w:rStyle w:val="Siln"/>
          <w:rFonts w:eastAsiaTheme="majorEastAsia"/>
          <w:b w:val="0"/>
          <w:bCs w:val="0"/>
          <w:lang w:val="hu-HU"/>
        </w:rPr>
        <w:t>kiegészítő kötelezettség</w:t>
      </w:r>
      <w:r w:rsidRPr="001F3E09">
        <w:rPr>
          <w:lang w:val="hu-HU"/>
        </w:rPr>
        <w:t xml:space="preserve"> keletkezett a szigorúbb hiányzás-igazolási rendszer alkalmazására.</w:t>
      </w:r>
    </w:p>
    <w:p w14:paraId="3088823F" w14:textId="51946858" w:rsidR="0083702A" w:rsidRPr="00BC1732" w:rsidRDefault="0083702A" w:rsidP="0083702A">
      <w:pPr>
        <w:pStyle w:val="Normlnywebov"/>
        <w:jc w:val="center"/>
        <w:rPr>
          <w:lang w:val="hu-HU"/>
        </w:rPr>
      </w:pPr>
      <w:r w:rsidRPr="00BC1732">
        <w:rPr>
          <w:b/>
          <w:bCs/>
          <w:lang w:val="hu-HU"/>
        </w:rPr>
        <w:t>13. cikk</w:t>
      </w:r>
      <w:r w:rsidR="00BC1732">
        <w:rPr>
          <w:b/>
          <w:bCs/>
          <w:lang w:val="hu-HU"/>
        </w:rPr>
        <w:t>ely</w:t>
      </w:r>
      <w:r w:rsidRPr="00BC1732">
        <w:rPr>
          <w:lang w:val="hu-HU"/>
        </w:rPr>
        <w:br/>
      </w:r>
      <w:r w:rsidRPr="00BC1732">
        <w:rPr>
          <w:b/>
          <w:bCs/>
          <w:lang w:val="hu-HU"/>
        </w:rPr>
        <w:t>Záró rendelkezés</w:t>
      </w:r>
    </w:p>
    <w:p w14:paraId="47852647" w14:textId="5ECFF1E0" w:rsidR="0083702A" w:rsidRPr="008A7051" w:rsidRDefault="0083702A" w:rsidP="0083702A">
      <w:pPr>
        <w:rPr>
          <w:rFonts w:ascii="Times New Roman" w:hAnsi="Times New Roman" w:cs="Times New Roman"/>
          <w:sz w:val="24"/>
          <w:szCs w:val="24"/>
        </w:rPr>
      </w:pP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Jelen kiegészítés </w:t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teljes egészében 2025. szeptember 1-jétől érvényes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8A7051" w:rsidRPr="008A7051">
        <w:t xml:space="preserve"> </w:t>
      </w:r>
      <w:r w:rsidR="008A7051">
        <w:rPr>
          <w:rFonts w:ascii="Times New Roman" w:hAnsi="Times New Roman" w:cs="Times New Roman"/>
          <w:sz w:val="24"/>
          <w:szCs w:val="24"/>
        </w:rPr>
        <w:t xml:space="preserve">A 2024.08.28-án </w:t>
      </w:r>
      <w:proofErr w:type="spellStart"/>
      <w:r w:rsidR="008A7051">
        <w:rPr>
          <w:rFonts w:ascii="Times New Roman" w:hAnsi="Times New Roman" w:cs="Times New Roman"/>
          <w:sz w:val="24"/>
          <w:szCs w:val="24"/>
        </w:rPr>
        <w:t>jóváhagyott</w:t>
      </w:r>
      <w:proofErr w:type="spellEnd"/>
      <w:r w:rsidR="008A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51">
        <w:rPr>
          <w:rFonts w:ascii="Times New Roman" w:hAnsi="Times New Roman" w:cs="Times New Roman"/>
          <w:sz w:val="24"/>
          <w:szCs w:val="24"/>
        </w:rPr>
        <w:t>Iskolai</w:t>
      </w:r>
      <w:proofErr w:type="spellEnd"/>
      <w:r w:rsidR="008A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051">
        <w:rPr>
          <w:rFonts w:ascii="Times New Roman" w:hAnsi="Times New Roman" w:cs="Times New Roman"/>
          <w:sz w:val="24"/>
          <w:szCs w:val="24"/>
        </w:rPr>
        <w:t>rendtartás</w:t>
      </w:r>
      <w:proofErr w:type="spellEnd"/>
      <w:r w:rsidR="008A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E09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="001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E09">
        <w:rPr>
          <w:rFonts w:ascii="Times New Roman" w:hAnsi="Times New Roman" w:cs="Times New Roman"/>
          <w:sz w:val="24"/>
          <w:szCs w:val="24"/>
        </w:rPr>
        <w:t>része</w:t>
      </w:r>
      <w:proofErr w:type="spellEnd"/>
      <w:r w:rsidR="001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E09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E09">
        <w:rPr>
          <w:rFonts w:ascii="Times New Roman" w:hAnsi="Times New Roman" w:cs="Times New Roman"/>
          <w:sz w:val="24"/>
          <w:szCs w:val="24"/>
        </w:rPr>
        <w:t>melléklete</w:t>
      </w:r>
      <w:proofErr w:type="spellEnd"/>
      <w:r w:rsidR="001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E09">
        <w:rPr>
          <w:rFonts w:ascii="Times New Roman" w:hAnsi="Times New Roman" w:cs="Times New Roman"/>
          <w:sz w:val="24"/>
          <w:szCs w:val="24"/>
        </w:rPr>
        <w:t>hatályon</w:t>
      </w:r>
      <w:proofErr w:type="spellEnd"/>
      <w:r w:rsidR="001F3E09">
        <w:rPr>
          <w:rFonts w:ascii="Times New Roman" w:hAnsi="Times New Roman" w:cs="Times New Roman"/>
          <w:sz w:val="24"/>
          <w:szCs w:val="24"/>
        </w:rPr>
        <w:t xml:space="preserve"> k</w:t>
      </w:r>
      <w:r w:rsidR="001F3E09">
        <w:rPr>
          <w:rFonts w:ascii="Times New Roman" w:hAnsi="Times New Roman" w:cs="Times New Roman"/>
          <w:sz w:val="24"/>
          <w:szCs w:val="24"/>
          <w:lang w:val="hu-HU"/>
        </w:rPr>
        <w:t xml:space="preserve">ívül </w:t>
      </w:r>
      <w:proofErr w:type="spellStart"/>
      <w:r w:rsidR="001F3E09">
        <w:rPr>
          <w:rFonts w:ascii="Times New Roman" w:hAnsi="Times New Roman" w:cs="Times New Roman"/>
          <w:sz w:val="24"/>
          <w:szCs w:val="24"/>
          <w:lang w:val="hu-HU"/>
        </w:rPr>
        <w:t>helyeződik</w:t>
      </w:r>
      <w:proofErr w:type="spellEnd"/>
      <w:r w:rsidR="001F3E09">
        <w:rPr>
          <w:rFonts w:ascii="Times New Roman" w:hAnsi="Times New Roman" w:cs="Times New Roman"/>
          <w:sz w:val="24"/>
          <w:szCs w:val="24"/>
          <w:lang w:val="hu-HU"/>
        </w:rPr>
        <w:t xml:space="preserve"> – A tanuló igazolt hiányzásának okai és a 11. </w:t>
      </w:r>
      <w:proofErr w:type="gramStart"/>
      <w:r w:rsidR="001F3E09">
        <w:rPr>
          <w:rFonts w:ascii="Times New Roman" w:hAnsi="Times New Roman" w:cs="Times New Roman"/>
          <w:sz w:val="24"/>
          <w:szCs w:val="24"/>
          <w:lang w:val="hu-HU"/>
        </w:rPr>
        <w:t>sz.</w:t>
      </w:r>
      <w:proofErr w:type="gramEnd"/>
      <w:r w:rsidR="001F3E09">
        <w:rPr>
          <w:rFonts w:ascii="Times New Roman" w:hAnsi="Times New Roman" w:cs="Times New Roman"/>
          <w:sz w:val="24"/>
          <w:szCs w:val="24"/>
          <w:lang w:val="hu-HU"/>
        </w:rPr>
        <w:t xml:space="preserve"> melléklet.</w:t>
      </w:r>
    </w:p>
    <w:p w14:paraId="5A1A4C88" w14:textId="74403249" w:rsidR="0083702A" w:rsidRPr="00BC1732" w:rsidRDefault="00BC1732" w:rsidP="0083702A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Almágy</w:t>
      </w:r>
      <w:proofErr w:type="spellEnd"/>
      <w:r w:rsidR="0083702A" w:rsidRPr="00BC1732">
        <w:rPr>
          <w:rFonts w:ascii="Times New Roman" w:hAnsi="Times New Roman" w:cs="Times New Roman"/>
          <w:sz w:val="24"/>
          <w:szCs w:val="24"/>
          <w:lang w:val="hu-HU"/>
        </w:rPr>
        <w:t>, 2025. augusztus 27.</w:t>
      </w:r>
    </w:p>
    <w:p w14:paraId="3DF6D5F9" w14:textId="77777777" w:rsidR="0083702A" w:rsidRPr="00BC1732" w:rsidRDefault="0083702A" w:rsidP="00BC1732">
      <w:pPr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. Peter Agócs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  <w:t>iskolaigazgató</w:t>
      </w:r>
    </w:p>
    <w:p w14:paraId="1B8A596B" w14:textId="65E20566" w:rsidR="0083702A" w:rsidRPr="00BC1732" w:rsidRDefault="0083702A" w:rsidP="0083702A">
      <w:pPr>
        <w:rPr>
          <w:lang w:val="hu-HU"/>
        </w:rPr>
      </w:pP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Megvitatva a nevelőtestületben: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2025. augusztus 27.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Megvitatva az Iskolaszékkel</w:t>
      </w:r>
      <w:proofErr w:type="gramStart"/>
      <w:r w:rsidRPr="00BC173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BC1732">
        <w:rPr>
          <w:rFonts w:ascii="Times New Roman" w:hAnsi="Times New Roman" w:cs="Times New Roman"/>
          <w:sz w:val="24"/>
          <w:szCs w:val="24"/>
          <w:lang w:val="hu-HU"/>
        </w:rPr>
        <w:t xml:space="preserve"> .</w:t>
      </w:r>
      <w:proofErr w:type="gramEnd"/>
      <w:r w:rsidRPr="00BC1732">
        <w:rPr>
          <w:rFonts w:ascii="Times New Roman" w:hAnsi="Times New Roman" w:cs="Times New Roman"/>
          <w:sz w:val="24"/>
          <w:szCs w:val="24"/>
          <w:lang w:val="hu-HU"/>
        </w:rPr>
        <w:t>...........................</w:t>
      </w:r>
    </w:p>
    <w:sectPr w:rsidR="0083702A" w:rsidRPr="00BC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CB3"/>
    <w:multiLevelType w:val="multilevel"/>
    <w:tmpl w:val="84B0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54089"/>
    <w:multiLevelType w:val="multilevel"/>
    <w:tmpl w:val="19B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10024"/>
    <w:multiLevelType w:val="multilevel"/>
    <w:tmpl w:val="2C1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A1C31"/>
    <w:multiLevelType w:val="multilevel"/>
    <w:tmpl w:val="8FA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5233D"/>
    <w:multiLevelType w:val="multilevel"/>
    <w:tmpl w:val="2FE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4164F"/>
    <w:multiLevelType w:val="multilevel"/>
    <w:tmpl w:val="336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B75BD"/>
    <w:multiLevelType w:val="multilevel"/>
    <w:tmpl w:val="524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A39D5"/>
    <w:multiLevelType w:val="multilevel"/>
    <w:tmpl w:val="C96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22F5C"/>
    <w:multiLevelType w:val="multilevel"/>
    <w:tmpl w:val="239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A1108"/>
    <w:multiLevelType w:val="multilevel"/>
    <w:tmpl w:val="4060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A47CF"/>
    <w:multiLevelType w:val="multilevel"/>
    <w:tmpl w:val="0C1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81CC6"/>
    <w:multiLevelType w:val="multilevel"/>
    <w:tmpl w:val="07E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F044B"/>
    <w:multiLevelType w:val="multilevel"/>
    <w:tmpl w:val="BA38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E7ED4"/>
    <w:multiLevelType w:val="multilevel"/>
    <w:tmpl w:val="B62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A"/>
    <w:rsid w:val="000669C6"/>
    <w:rsid w:val="000734A0"/>
    <w:rsid w:val="001F3E09"/>
    <w:rsid w:val="0059333F"/>
    <w:rsid w:val="007D4341"/>
    <w:rsid w:val="00820567"/>
    <w:rsid w:val="0083702A"/>
    <w:rsid w:val="008A7051"/>
    <w:rsid w:val="00BC1732"/>
    <w:rsid w:val="00F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2FCD"/>
  <w15:chartTrackingRefBased/>
  <w15:docId w15:val="{23754093-E1CD-4A36-AB8F-B23174A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70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70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70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70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70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70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70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70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702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702A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3702A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3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iln">
    <w:name w:val="Strong"/>
    <w:basedOn w:val="Predvolenpsmoodseku"/>
    <w:uiPriority w:val="22"/>
    <w:qFormat/>
    <w:rsid w:val="00837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Agócsová</dc:creator>
  <cp:keywords/>
  <dc:description/>
  <cp:lastModifiedBy>Agócs Ildikó</cp:lastModifiedBy>
  <cp:revision>5</cp:revision>
  <dcterms:created xsi:type="dcterms:W3CDTF">2025-09-30T13:23:00Z</dcterms:created>
  <dcterms:modified xsi:type="dcterms:W3CDTF">2025-10-22T10:18:00Z</dcterms:modified>
</cp:coreProperties>
</file>